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81919" w14:textId="77777777" w:rsidR="00275263" w:rsidRPr="00130B39" w:rsidRDefault="00275263" w:rsidP="00275263">
      <w:pPr>
        <w:rPr>
          <w:b/>
          <w:color w:val="1F497D"/>
          <w:sz w:val="28"/>
          <w:szCs w:val="28"/>
        </w:rPr>
      </w:pPr>
      <w:r w:rsidRPr="00130B39">
        <w:rPr>
          <w:b/>
          <w:color w:val="1F497D"/>
          <w:sz w:val="28"/>
          <w:szCs w:val="28"/>
        </w:rPr>
        <w:t xml:space="preserve">Day </w:t>
      </w:r>
      <w:r>
        <w:rPr>
          <w:b/>
          <w:color w:val="1F497D"/>
          <w:sz w:val="28"/>
          <w:szCs w:val="28"/>
        </w:rPr>
        <w:t>2</w:t>
      </w:r>
      <w:r w:rsidRPr="00130B39">
        <w:rPr>
          <w:b/>
          <w:color w:val="1F497D"/>
          <w:sz w:val="28"/>
          <w:szCs w:val="28"/>
        </w:rPr>
        <w:t xml:space="preserve"> - </w:t>
      </w:r>
      <w:r>
        <w:rPr>
          <w:b/>
          <w:color w:val="1F497D"/>
          <w:sz w:val="28"/>
          <w:szCs w:val="28"/>
        </w:rPr>
        <w:t>Advanced</w:t>
      </w:r>
      <w:r w:rsidRPr="00130B39">
        <w:rPr>
          <w:b/>
          <w:color w:val="1F497D"/>
          <w:sz w:val="28"/>
          <w:szCs w:val="28"/>
        </w:rPr>
        <w:t xml:space="preserve"> </w:t>
      </w:r>
      <w:r>
        <w:rPr>
          <w:b/>
          <w:color w:val="1F497D"/>
          <w:sz w:val="28"/>
          <w:szCs w:val="28"/>
        </w:rPr>
        <w:t>m</w:t>
      </w:r>
      <w:r w:rsidRPr="00130B39">
        <w:rPr>
          <w:b/>
          <w:color w:val="1F497D"/>
          <w:sz w:val="28"/>
          <w:szCs w:val="28"/>
        </w:rPr>
        <w:t>ultiple imputation</w:t>
      </w:r>
      <w:r>
        <w:rPr>
          <w:b/>
          <w:color w:val="1F497D"/>
          <w:sz w:val="28"/>
          <w:szCs w:val="28"/>
        </w:rPr>
        <w:t>: Longitudinal data and sensitivity analyses</w:t>
      </w:r>
    </w:p>
    <w:p w14:paraId="33577AE5" w14:textId="77777777" w:rsidR="00275263" w:rsidRPr="00BF0088" w:rsidRDefault="006F3562" w:rsidP="00275263">
      <w:pPr>
        <w:rPr>
          <w:b/>
          <w:sz w:val="24"/>
          <w:szCs w:val="24"/>
        </w:rPr>
      </w:pPr>
      <w:r>
        <w:rPr>
          <w:b/>
          <w:sz w:val="24"/>
          <w:szCs w:val="24"/>
        </w:rPr>
        <w:t>Tuesday</w:t>
      </w:r>
      <w:r w:rsidR="00275263">
        <w:rPr>
          <w:b/>
          <w:sz w:val="24"/>
          <w:szCs w:val="24"/>
        </w:rPr>
        <w:t xml:space="preserve"> 1</w:t>
      </w:r>
      <w:r>
        <w:rPr>
          <w:b/>
          <w:sz w:val="24"/>
          <w:szCs w:val="24"/>
        </w:rPr>
        <w:t>9</w:t>
      </w:r>
      <w:r w:rsidR="00275263">
        <w:rPr>
          <w:b/>
          <w:sz w:val="24"/>
          <w:szCs w:val="24"/>
        </w:rPr>
        <w:t xml:space="preserve"> </w:t>
      </w:r>
      <w:r>
        <w:rPr>
          <w:b/>
          <w:sz w:val="24"/>
          <w:szCs w:val="24"/>
        </w:rPr>
        <w:t>February</w:t>
      </w:r>
      <w:r w:rsidR="00275263">
        <w:rPr>
          <w:b/>
          <w:sz w:val="24"/>
          <w:szCs w:val="24"/>
        </w:rPr>
        <w:t xml:space="preserve"> 201</w:t>
      </w:r>
      <w:r>
        <w:rPr>
          <w:b/>
          <w:sz w:val="24"/>
          <w:szCs w:val="24"/>
        </w:rPr>
        <w:t>9</w:t>
      </w:r>
    </w:p>
    <w:p w14:paraId="3E12807A" w14:textId="71EBFB37" w:rsidR="00275263" w:rsidRPr="00130B39" w:rsidRDefault="00E33675" w:rsidP="00275263">
      <w:r>
        <w:t xml:space="preserve">Dr Margarita Moreno-Betancur, </w:t>
      </w:r>
      <w:r w:rsidR="00275263">
        <w:t>A/Prof Kate Lee, Prof Julie Simpson</w:t>
      </w:r>
    </w:p>
    <w:p w14:paraId="66D7A7A1" w14:textId="77777777" w:rsidR="00275263" w:rsidRPr="00130B39" w:rsidRDefault="00275263" w:rsidP="00275263">
      <w:pPr>
        <w:rPr>
          <w:b/>
          <w:i/>
          <w:sz w:val="24"/>
          <w:szCs w:val="24"/>
        </w:rPr>
      </w:pPr>
      <w:r w:rsidRPr="00130B39">
        <w:rPr>
          <w:b/>
          <w:i/>
          <w:sz w:val="24"/>
          <w:szCs w:val="24"/>
        </w:rPr>
        <w:t>Course Description</w:t>
      </w:r>
    </w:p>
    <w:p w14:paraId="7A46A71F" w14:textId="77777777" w:rsidR="00360051" w:rsidRDefault="00D3771C" w:rsidP="00275263">
      <w:r>
        <w:t>Through a combination of lectures and computer practicals (Stata and R), t</w:t>
      </w:r>
      <w:r w:rsidR="00360051">
        <w:t xml:space="preserve">his workshop </w:t>
      </w:r>
      <w:r>
        <w:t xml:space="preserve">will </w:t>
      </w:r>
      <w:r w:rsidR="00360051">
        <w:t>cover two advanced topics in multiple imputation that are critical in modern research studies.</w:t>
      </w:r>
      <w:r>
        <w:t xml:space="preserve"> </w:t>
      </w:r>
    </w:p>
    <w:p w14:paraId="03865616" w14:textId="77777777" w:rsidR="00360051" w:rsidRPr="00360051" w:rsidRDefault="00360051" w:rsidP="00360051">
      <w:pPr>
        <w:rPr>
          <w:i/>
        </w:rPr>
      </w:pPr>
      <w:r w:rsidRPr="00360051">
        <w:rPr>
          <w:b/>
          <w:i/>
        </w:rPr>
        <w:t>Multiple imputation of longitudinal data</w:t>
      </w:r>
      <w:r w:rsidRPr="00360051">
        <w:rPr>
          <w:i/>
        </w:rPr>
        <w:t xml:space="preserve"> </w:t>
      </w:r>
    </w:p>
    <w:p w14:paraId="6E215AD9" w14:textId="083F3F43" w:rsidR="00360051" w:rsidRDefault="00275263" w:rsidP="00360051">
      <w:r>
        <w:t xml:space="preserve">Longitudinal studies, collecting data from individuals over time, are central in modern health and medical research. However, the prolonged observation of individuals exacerbates the occurrence of missing data. While multiple imputation methods for </w:t>
      </w:r>
      <w:r w:rsidR="00360051">
        <w:t>handling missing data in multiple variables</w:t>
      </w:r>
      <w:r>
        <w:t xml:space="preserve"> are</w:t>
      </w:r>
      <w:r w:rsidR="00DA439A">
        <w:t xml:space="preserve"> </w:t>
      </w:r>
      <w:r>
        <w:t xml:space="preserve">widely available in mainstream statistical software, there are </w:t>
      </w:r>
      <w:r w:rsidR="00360051">
        <w:t>important considerations</w:t>
      </w:r>
      <w:r>
        <w:t xml:space="preserve">, both computational and conceptual, regarding their use in the longitudinal setting. </w:t>
      </w:r>
      <w:r w:rsidR="00360051">
        <w:t xml:space="preserve">Furthermore, specialised approaches have been developed. </w:t>
      </w:r>
      <w:r w:rsidR="00D3771C">
        <w:t xml:space="preserve">In the first part of this workshop, </w:t>
      </w:r>
      <w:r w:rsidR="00360051">
        <w:t xml:space="preserve">we will review the concepts and methods </w:t>
      </w:r>
      <w:r w:rsidR="00D3771C">
        <w:t>available for</w:t>
      </w:r>
      <w:r w:rsidR="00360051">
        <w:t xml:space="preserve"> multiple imputation of longitudinal data and guidance on good practice.</w:t>
      </w:r>
    </w:p>
    <w:p w14:paraId="10A718EB" w14:textId="77777777" w:rsidR="00360051" w:rsidRDefault="00360051" w:rsidP="00360051">
      <w:pPr>
        <w:rPr>
          <w:b/>
          <w:i/>
        </w:rPr>
      </w:pPr>
      <w:r>
        <w:rPr>
          <w:b/>
          <w:i/>
        </w:rPr>
        <w:t>Sensitivity analyses to departures from the ‘missing at random’ assumption</w:t>
      </w:r>
    </w:p>
    <w:p w14:paraId="709B14CC" w14:textId="421AD201" w:rsidR="00A72DDD" w:rsidRPr="00360051" w:rsidRDefault="00A72DDD" w:rsidP="00A72DDD">
      <w:pPr>
        <w:rPr>
          <w:i/>
        </w:rPr>
      </w:pPr>
      <w:r>
        <w:t>Standard implementations of multiple imputation are only guaranteed to provide unbiased results under the so-called “missing at random” (MAR) assumption</w:t>
      </w:r>
      <w:r w:rsidR="00E5612E">
        <w:t>. This</w:t>
      </w:r>
      <w:r w:rsidR="00ED4B9F">
        <w:t xml:space="preserve"> roughly means that the chance of a value being missing does not depend on the value itself, given other observed data</w:t>
      </w:r>
      <w:r>
        <w:t xml:space="preserve">. It is therefore important to assess the </w:t>
      </w:r>
      <w:r w:rsidRPr="00D3771C">
        <w:t xml:space="preserve">plausibility of </w:t>
      </w:r>
      <w:r>
        <w:t xml:space="preserve">this assumption </w:t>
      </w:r>
      <w:r w:rsidRPr="00D3771C">
        <w:t>and</w:t>
      </w:r>
      <w:r>
        <w:t>, given that it is not testable,</w:t>
      </w:r>
      <w:r w:rsidRPr="00D3771C">
        <w:t xml:space="preserve"> to perform sensitivity analyses considering</w:t>
      </w:r>
      <w:r w:rsidR="00ED4B9F">
        <w:t xml:space="preserve"> scenarios where MAR does not hold (</w:t>
      </w:r>
      <w:r w:rsidRPr="00D3771C">
        <w:t>“missing not at random” (MNAR) scenarios</w:t>
      </w:r>
      <w:r w:rsidR="00ED4B9F">
        <w:t>)</w:t>
      </w:r>
      <w:r>
        <w:t>. In the second half of this workshop, we discuss approaches to examine the plausibility of the MAR assumption, and describe an extended multiple imputation strategy that can be used to conduct such sensitivity analyses.</w:t>
      </w:r>
      <w:r>
        <w:rPr>
          <w:b/>
          <w:i/>
          <w:sz w:val="24"/>
          <w:szCs w:val="24"/>
        </w:rPr>
        <w:t xml:space="preserve"> </w:t>
      </w:r>
    </w:p>
    <w:tbl>
      <w:tblPr>
        <w:tblpPr w:leftFromText="180" w:rightFromText="180"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3036"/>
        <w:gridCol w:w="5245"/>
      </w:tblGrid>
      <w:tr w:rsidR="00A72DDD" w:rsidRPr="00BF0088" w14:paraId="0564777E" w14:textId="77777777" w:rsidTr="00FE68B1">
        <w:tc>
          <w:tcPr>
            <w:tcW w:w="1495" w:type="dxa"/>
          </w:tcPr>
          <w:p w14:paraId="30D7FA2F" w14:textId="40499677" w:rsidR="00A72DDD" w:rsidRPr="00BF0088" w:rsidRDefault="00A72DDD" w:rsidP="00A72DDD">
            <w:pPr>
              <w:spacing w:after="0" w:line="240" w:lineRule="auto"/>
            </w:pPr>
            <w:r>
              <w:lastRenderedPageBreak/>
              <w:t>9:00 – 10:00</w:t>
            </w:r>
          </w:p>
        </w:tc>
        <w:tc>
          <w:tcPr>
            <w:tcW w:w="3036" w:type="dxa"/>
          </w:tcPr>
          <w:p w14:paraId="68A5A42E" w14:textId="77777777" w:rsidR="00A72DDD" w:rsidRPr="00130B39" w:rsidRDefault="00A72DDD" w:rsidP="00A72DDD">
            <w:pPr>
              <w:spacing w:after="0" w:line="240" w:lineRule="auto"/>
              <w:rPr>
                <w:b/>
              </w:rPr>
            </w:pPr>
            <w:r w:rsidRPr="00130B39">
              <w:rPr>
                <w:b/>
              </w:rPr>
              <w:t>Lecture 1</w:t>
            </w:r>
          </w:p>
          <w:p w14:paraId="35986103" w14:textId="77777777" w:rsidR="00A72DDD" w:rsidRPr="00BF0088" w:rsidRDefault="00A72DDD" w:rsidP="00A72DDD">
            <w:pPr>
              <w:spacing w:after="0" w:line="240" w:lineRule="auto"/>
            </w:pPr>
            <w:r>
              <w:t>(Kate Lee)</w:t>
            </w:r>
          </w:p>
        </w:tc>
        <w:tc>
          <w:tcPr>
            <w:tcW w:w="5245" w:type="dxa"/>
          </w:tcPr>
          <w:p w14:paraId="5AA84B7A" w14:textId="27D93043" w:rsidR="00A72DDD" w:rsidRPr="008E37AE" w:rsidRDefault="00FE68B1" w:rsidP="00FE68B1">
            <w:pPr>
              <w:spacing w:after="0" w:line="240" w:lineRule="auto"/>
            </w:pPr>
            <w:r>
              <w:t xml:space="preserve">Recap of MI and </w:t>
            </w:r>
            <w:r w:rsidR="00A72DDD" w:rsidRPr="008E37AE">
              <w:t>MI methods for longi</w:t>
            </w:r>
            <w:r w:rsidR="00A72DDD">
              <w:t>tudinal data in the wide format</w:t>
            </w:r>
          </w:p>
        </w:tc>
      </w:tr>
      <w:tr w:rsidR="00C4716C" w:rsidRPr="00BF0088" w14:paraId="73614FFD" w14:textId="77777777" w:rsidTr="00FE68B1">
        <w:tc>
          <w:tcPr>
            <w:tcW w:w="1495" w:type="dxa"/>
          </w:tcPr>
          <w:p w14:paraId="2F1DBCEA" w14:textId="0E6C6283" w:rsidR="00C4716C" w:rsidRDefault="00C4716C" w:rsidP="00C4716C">
            <w:pPr>
              <w:spacing w:after="0" w:line="240" w:lineRule="auto"/>
            </w:pPr>
            <w:r>
              <w:t>10:00 – 10</w:t>
            </w:r>
            <w:r w:rsidRPr="00BF0088">
              <w:t>:</w:t>
            </w:r>
            <w:r>
              <w:t>3</w:t>
            </w:r>
            <w:r w:rsidRPr="00BF0088">
              <w:t>0</w:t>
            </w:r>
          </w:p>
        </w:tc>
        <w:tc>
          <w:tcPr>
            <w:tcW w:w="3036" w:type="dxa"/>
          </w:tcPr>
          <w:p w14:paraId="0C7A0538" w14:textId="77777777" w:rsidR="00C4716C" w:rsidRPr="00130B39" w:rsidRDefault="00C4716C" w:rsidP="00C4716C">
            <w:pPr>
              <w:spacing w:after="0" w:line="240" w:lineRule="auto"/>
              <w:rPr>
                <w:b/>
              </w:rPr>
            </w:pPr>
            <w:r>
              <w:rPr>
                <w:b/>
              </w:rPr>
              <w:t>Lecture 2</w:t>
            </w:r>
          </w:p>
          <w:p w14:paraId="22E52278" w14:textId="4026EF30" w:rsidR="00C4716C" w:rsidRDefault="00C4716C" w:rsidP="00C4716C">
            <w:pPr>
              <w:spacing w:after="0" w:line="240" w:lineRule="auto"/>
              <w:rPr>
                <w:b/>
              </w:rPr>
            </w:pPr>
            <w:r>
              <w:t>(Margarita Moreno-Betancur)</w:t>
            </w:r>
          </w:p>
        </w:tc>
        <w:tc>
          <w:tcPr>
            <w:tcW w:w="5245" w:type="dxa"/>
          </w:tcPr>
          <w:p w14:paraId="4B6817AE" w14:textId="310097D8" w:rsidR="00C4716C" w:rsidRDefault="00C4716C" w:rsidP="00B95F9F">
            <w:pPr>
              <w:spacing w:after="0" w:line="240" w:lineRule="auto"/>
            </w:pPr>
            <w:r w:rsidRPr="008E37AE">
              <w:t>MI methods for longi</w:t>
            </w:r>
            <w:r>
              <w:t xml:space="preserve">tudinal data in the long format </w:t>
            </w:r>
          </w:p>
        </w:tc>
      </w:tr>
      <w:tr w:rsidR="00C4716C" w:rsidRPr="00BF0088" w14:paraId="4F45E386" w14:textId="77777777" w:rsidTr="00FE68B1">
        <w:tc>
          <w:tcPr>
            <w:tcW w:w="1495" w:type="dxa"/>
          </w:tcPr>
          <w:p w14:paraId="3152D37B" w14:textId="77777777" w:rsidR="00C4716C" w:rsidRPr="00BF0088" w:rsidRDefault="00C4716C" w:rsidP="00C4716C">
            <w:pPr>
              <w:spacing w:after="0" w:line="240" w:lineRule="auto"/>
            </w:pPr>
            <w:r>
              <w:t>10:30 – 10:50</w:t>
            </w:r>
          </w:p>
        </w:tc>
        <w:tc>
          <w:tcPr>
            <w:tcW w:w="3036" w:type="dxa"/>
          </w:tcPr>
          <w:p w14:paraId="5187EF39" w14:textId="77777777" w:rsidR="00C4716C" w:rsidRPr="00130B39" w:rsidRDefault="00C4716C" w:rsidP="00C4716C">
            <w:pPr>
              <w:spacing w:after="0" w:line="240" w:lineRule="auto"/>
              <w:rPr>
                <w:i/>
              </w:rPr>
            </w:pPr>
            <w:r w:rsidRPr="00130B39">
              <w:rPr>
                <w:i/>
              </w:rPr>
              <w:t>Morning tea</w:t>
            </w:r>
          </w:p>
        </w:tc>
        <w:tc>
          <w:tcPr>
            <w:tcW w:w="5245" w:type="dxa"/>
          </w:tcPr>
          <w:p w14:paraId="66F139DE" w14:textId="77777777" w:rsidR="00C4716C" w:rsidRPr="008E37AE" w:rsidRDefault="00C4716C" w:rsidP="00C4716C">
            <w:pPr>
              <w:spacing w:after="0" w:line="240" w:lineRule="auto"/>
            </w:pPr>
          </w:p>
        </w:tc>
      </w:tr>
      <w:tr w:rsidR="00C4716C" w:rsidRPr="00BF0088" w14:paraId="2396F31A" w14:textId="77777777" w:rsidTr="00FE68B1">
        <w:tc>
          <w:tcPr>
            <w:tcW w:w="1495" w:type="dxa"/>
          </w:tcPr>
          <w:p w14:paraId="1A049F7D" w14:textId="7225EAF5" w:rsidR="00C4716C" w:rsidRDefault="00C4716C" w:rsidP="00C4716C">
            <w:pPr>
              <w:spacing w:after="0" w:line="240" w:lineRule="auto"/>
            </w:pPr>
            <w:r>
              <w:t>10:50 – 11</w:t>
            </w:r>
            <w:r w:rsidRPr="00BF0088">
              <w:t>:</w:t>
            </w:r>
            <w:r>
              <w:t>2</w:t>
            </w:r>
            <w:r w:rsidRPr="00BF0088">
              <w:t>0</w:t>
            </w:r>
          </w:p>
        </w:tc>
        <w:tc>
          <w:tcPr>
            <w:tcW w:w="3036" w:type="dxa"/>
          </w:tcPr>
          <w:p w14:paraId="3E674930" w14:textId="03FC9066" w:rsidR="00C4716C" w:rsidRPr="00130B39" w:rsidRDefault="00C4716C" w:rsidP="00C4716C">
            <w:pPr>
              <w:spacing w:after="0" w:line="240" w:lineRule="auto"/>
              <w:rPr>
                <w:b/>
              </w:rPr>
            </w:pPr>
            <w:r>
              <w:rPr>
                <w:b/>
              </w:rPr>
              <w:t>Lecture 2 (contd.)</w:t>
            </w:r>
          </w:p>
        </w:tc>
        <w:tc>
          <w:tcPr>
            <w:tcW w:w="5245" w:type="dxa"/>
          </w:tcPr>
          <w:p w14:paraId="1B6F9AEB" w14:textId="77777777" w:rsidR="00C4716C" w:rsidRPr="008E37AE" w:rsidRDefault="00C4716C" w:rsidP="00C4716C">
            <w:pPr>
              <w:spacing w:after="0" w:line="240" w:lineRule="auto"/>
            </w:pPr>
          </w:p>
        </w:tc>
      </w:tr>
      <w:tr w:rsidR="00C4716C" w:rsidRPr="00BF0088" w14:paraId="09C279B6" w14:textId="77777777" w:rsidTr="00FE68B1">
        <w:tc>
          <w:tcPr>
            <w:tcW w:w="1495" w:type="dxa"/>
          </w:tcPr>
          <w:p w14:paraId="47365868" w14:textId="77777777" w:rsidR="00C4716C" w:rsidRPr="00BF0088" w:rsidRDefault="00C4716C" w:rsidP="00C4716C">
            <w:pPr>
              <w:spacing w:after="0" w:line="240" w:lineRule="auto"/>
            </w:pPr>
            <w:r>
              <w:t>11:20</w:t>
            </w:r>
            <w:r w:rsidRPr="00BF0088">
              <w:t xml:space="preserve"> – 12:30</w:t>
            </w:r>
          </w:p>
        </w:tc>
        <w:tc>
          <w:tcPr>
            <w:tcW w:w="3036" w:type="dxa"/>
          </w:tcPr>
          <w:p w14:paraId="706FA667" w14:textId="77777777" w:rsidR="00C4716C" w:rsidRDefault="00C4716C" w:rsidP="00C4716C">
            <w:pPr>
              <w:spacing w:after="0" w:line="240" w:lineRule="auto"/>
              <w:rPr>
                <w:b/>
              </w:rPr>
            </w:pPr>
            <w:r>
              <w:rPr>
                <w:b/>
              </w:rPr>
              <w:t>Practical 1</w:t>
            </w:r>
          </w:p>
          <w:p w14:paraId="5D96106F" w14:textId="1E324EAA" w:rsidR="000E38D3" w:rsidRPr="00BF0088" w:rsidRDefault="000E38D3" w:rsidP="007013B1">
            <w:pPr>
              <w:spacing w:after="0" w:line="240" w:lineRule="auto"/>
            </w:pPr>
            <w:r>
              <w:t>(Rushani</w:t>
            </w:r>
            <w:r w:rsidR="007013B1">
              <w:t xml:space="preserve">  </w:t>
            </w:r>
            <w:r w:rsidR="007013B1" w:rsidRPr="007013B1">
              <w:t>Wijesuriya</w:t>
            </w:r>
            <w:r>
              <w:t>, Cattram</w:t>
            </w:r>
            <w:r w:rsidR="007013B1">
              <w:t xml:space="preserve"> Nguyen)</w:t>
            </w:r>
            <w:bookmarkStart w:id="0" w:name="_GoBack"/>
            <w:bookmarkEnd w:id="0"/>
          </w:p>
        </w:tc>
        <w:tc>
          <w:tcPr>
            <w:tcW w:w="5245" w:type="dxa"/>
          </w:tcPr>
          <w:p w14:paraId="61014BB6" w14:textId="19C62FB5" w:rsidR="00C4716C" w:rsidRPr="008E37AE" w:rsidRDefault="00C4716C" w:rsidP="001138CC">
            <w:pPr>
              <w:spacing w:after="0" w:line="240" w:lineRule="auto"/>
            </w:pPr>
            <w:r>
              <w:t xml:space="preserve">MI methods for longitudinal data </w:t>
            </w:r>
            <w:r w:rsidRPr="008E37AE">
              <w:t>(Stata/R)</w:t>
            </w:r>
          </w:p>
        </w:tc>
      </w:tr>
      <w:tr w:rsidR="00C4716C" w:rsidRPr="00BF0088" w14:paraId="5BA4BE73" w14:textId="77777777" w:rsidTr="00FE68B1">
        <w:tc>
          <w:tcPr>
            <w:tcW w:w="1495" w:type="dxa"/>
          </w:tcPr>
          <w:p w14:paraId="04C3E083" w14:textId="77777777" w:rsidR="00C4716C" w:rsidRPr="00BF0088" w:rsidRDefault="00C4716C" w:rsidP="00C4716C">
            <w:pPr>
              <w:spacing w:after="0" w:line="240" w:lineRule="auto"/>
            </w:pPr>
            <w:r w:rsidRPr="00BF0088">
              <w:t>12:30 – 1:30</w:t>
            </w:r>
          </w:p>
        </w:tc>
        <w:tc>
          <w:tcPr>
            <w:tcW w:w="3036" w:type="dxa"/>
          </w:tcPr>
          <w:p w14:paraId="6988A734" w14:textId="77777777" w:rsidR="00C4716C" w:rsidRPr="00130B39" w:rsidRDefault="00C4716C" w:rsidP="00C4716C">
            <w:pPr>
              <w:spacing w:after="0" w:line="240" w:lineRule="auto"/>
              <w:rPr>
                <w:i/>
              </w:rPr>
            </w:pPr>
            <w:r>
              <w:rPr>
                <w:i/>
              </w:rPr>
              <w:t>Lunch</w:t>
            </w:r>
          </w:p>
        </w:tc>
        <w:tc>
          <w:tcPr>
            <w:tcW w:w="5245" w:type="dxa"/>
          </w:tcPr>
          <w:p w14:paraId="3A8356C6" w14:textId="77777777" w:rsidR="00C4716C" w:rsidRPr="008E37AE" w:rsidRDefault="00C4716C" w:rsidP="00C4716C">
            <w:pPr>
              <w:spacing w:after="0" w:line="240" w:lineRule="auto"/>
            </w:pPr>
          </w:p>
        </w:tc>
      </w:tr>
      <w:tr w:rsidR="00C4716C" w:rsidRPr="00BF0088" w14:paraId="35335007" w14:textId="77777777" w:rsidTr="00FE68B1">
        <w:tc>
          <w:tcPr>
            <w:tcW w:w="1495" w:type="dxa"/>
          </w:tcPr>
          <w:p w14:paraId="5A2B176B" w14:textId="77777777" w:rsidR="00C4716C" w:rsidRPr="00BF0088" w:rsidRDefault="00C4716C" w:rsidP="00C4716C">
            <w:pPr>
              <w:spacing w:after="0" w:line="240" w:lineRule="auto"/>
            </w:pPr>
            <w:r>
              <w:t>1:30 – 2:15</w:t>
            </w:r>
          </w:p>
        </w:tc>
        <w:tc>
          <w:tcPr>
            <w:tcW w:w="3036" w:type="dxa"/>
          </w:tcPr>
          <w:p w14:paraId="422E5550" w14:textId="77777777" w:rsidR="00C4716C" w:rsidRDefault="00C4716C" w:rsidP="00C4716C">
            <w:pPr>
              <w:spacing w:after="0" w:line="240" w:lineRule="auto"/>
              <w:rPr>
                <w:b/>
              </w:rPr>
            </w:pPr>
            <w:r>
              <w:rPr>
                <w:b/>
              </w:rPr>
              <w:t>Lecture 3</w:t>
            </w:r>
          </w:p>
          <w:p w14:paraId="068BB80E" w14:textId="77777777" w:rsidR="00C4716C" w:rsidRPr="001619C6" w:rsidRDefault="00C4716C" w:rsidP="00C4716C">
            <w:pPr>
              <w:spacing w:after="0" w:line="240" w:lineRule="auto"/>
            </w:pPr>
            <w:r w:rsidRPr="001619C6">
              <w:t>(Julie</w:t>
            </w:r>
            <w:r>
              <w:t xml:space="preserve"> Simpson)</w:t>
            </w:r>
          </w:p>
        </w:tc>
        <w:tc>
          <w:tcPr>
            <w:tcW w:w="5245" w:type="dxa"/>
          </w:tcPr>
          <w:p w14:paraId="3920AA55" w14:textId="77777777" w:rsidR="00C4716C" w:rsidRPr="008E37AE" w:rsidRDefault="00C4716C" w:rsidP="00C4716C">
            <w:pPr>
              <w:spacing w:after="0" w:line="240" w:lineRule="auto"/>
            </w:pPr>
            <w:r w:rsidRPr="008E37AE">
              <w:t xml:space="preserve">Sensitivity analyses within the multiple imputation framework: </w:t>
            </w:r>
            <w:r>
              <w:t>an introduction</w:t>
            </w:r>
          </w:p>
        </w:tc>
      </w:tr>
      <w:tr w:rsidR="00C4716C" w:rsidRPr="00BF0088" w14:paraId="09C5E634" w14:textId="77777777" w:rsidTr="00FE68B1">
        <w:tc>
          <w:tcPr>
            <w:tcW w:w="1495" w:type="dxa"/>
          </w:tcPr>
          <w:p w14:paraId="0C91EB85" w14:textId="77777777" w:rsidR="00C4716C" w:rsidRDefault="00C4716C" w:rsidP="00C4716C">
            <w:pPr>
              <w:spacing w:after="0" w:line="240" w:lineRule="auto"/>
            </w:pPr>
            <w:r>
              <w:t>2:15 – 3:00</w:t>
            </w:r>
          </w:p>
        </w:tc>
        <w:tc>
          <w:tcPr>
            <w:tcW w:w="3036" w:type="dxa"/>
          </w:tcPr>
          <w:p w14:paraId="56203268" w14:textId="77777777" w:rsidR="00C4716C" w:rsidRDefault="00C4716C" w:rsidP="00C4716C">
            <w:pPr>
              <w:spacing w:after="0" w:line="240" w:lineRule="auto"/>
              <w:rPr>
                <w:b/>
              </w:rPr>
            </w:pPr>
            <w:r>
              <w:rPr>
                <w:b/>
              </w:rPr>
              <w:t>Lecture 4</w:t>
            </w:r>
          </w:p>
          <w:p w14:paraId="3E915FAC" w14:textId="2C3AB485" w:rsidR="00C4716C" w:rsidRDefault="00C4716C" w:rsidP="00C4716C">
            <w:pPr>
              <w:spacing w:after="0" w:line="240" w:lineRule="auto"/>
              <w:rPr>
                <w:i/>
              </w:rPr>
            </w:pPr>
            <w:r w:rsidRPr="00620FA0">
              <w:t>(Margarita Moreno-Betancur)</w:t>
            </w:r>
          </w:p>
        </w:tc>
        <w:tc>
          <w:tcPr>
            <w:tcW w:w="5245" w:type="dxa"/>
          </w:tcPr>
          <w:p w14:paraId="6A102E1C" w14:textId="5DC3EC19" w:rsidR="00C4716C" w:rsidRPr="008E37AE" w:rsidRDefault="00C4716C" w:rsidP="00C4716C">
            <w:pPr>
              <w:spacing w:after="0" w:line="240" w:lineRule="auto"/>
            </w:pPr>
            <w:r>
              <w:t>Sensitivity analyses for multiple variables with missing data: the NARFCS procedure</w:t>
            </w:r>
          </w:p>
        </w:tc>
      </w:tr>
      <w:tr w:rsidR="00C4716C" w:rsidRPr="00BF0088" w14:paraId="372D3F5F" w14:textId="77777777" w:rsidTr="00FE68B1">
        <w:tc>
          <w:tcPr>
            <w:tcW w:w="1495" w:type="dxa"/>
          </w:tcPr>
          <w:p w14:paraId="081D204D" w14:textId="77777777" w:rsidR="00C4716C" w:rsidRPr="00BF0088" w:rsidRDefault="00C4716C" w:rsidP="00C4716C">
            <w:pPr>
              <w:spacing w:after="0" w:line="240" w:lineRule="auto"/>
            </w:pPr>
            <w:r>
              <w:t>3:00 – 3:20</w:t>
            </w:r>
          </w:p>
        </w:tc>
        <w:tc>
          <w:tcPr>
            <w:tcW w:w="3036" w:type="dxa"/>
          </w:tcPr>
          <w:p w14:paraId="606CE16B" w14:textId="77777777" w:rsidR="00C4716C" w:rsidRPr="00130B39" w:rsidRDefault="00C4716C" w:rsidP="00C4716C">
            <w:pPr>
              <w:spacing w:after="0" w:line="240" w:lineRule="auto"/>
              <w:rPr>
                <w:i/>
              </w:rPr>
            </w:pPr>
            <w:r>
              <w:rPr>
                <w:i/>
              </w:rPr>
              <w:t>Afternoon tea</w:t>
            </w:r>
          </w:p>
        </w:tc>
        <w:tc>
          <w:tcPr>
            <w:tcW w:w="5245" w:type="dxa"/>
          </w:tcPr>
          <w:p w14:paraId="4C10AF98" w14:textId="77777777" w:rsidR="00C4716C" w:rsidRPr="008E37AE" w:rsidRDefault="00C4716C" w:rsidP="00C4716C">
            <w:pPr>
              <w:spacing w:after="0" w:line="240" w:lineRule="auto"/>
            </w:pPr>
          </w:p>
        </w:tc>
      </w:tr>
      <w:tr w:rsidR="00C4716C" w:rsidRPr="00BF0088" w14:paraId="366CE0AA" w14:textId="77777777" w:rsidTr="00FE68B1">
        <w:tc>
          <w:tcPr>
            <w:tcW w:w="1495" w:type="dxa"/>
          </w:tcPr>
          <w:p w14:paraId="5DE50197" w14:textId="77777777" w:rsidR="00C4716C" w:rsidRPr="00BF0088" w:rsidRDefault="00C4716C" w:rsidP="00C4716C">
            <w:pPr>
              <w:spacing w:after="0" w:line="240" w:lineRule="auto"/>
            </w:pPr>
            <w:r>
              <w:t>3:20 – 4:4</w:t>
            </w:r>
            <w:r w:rsidRPr="00BF0088">
              <w:t>0</w:t>
            </w:r>
          </w:p>
        </w:tc>
        <w:tc>
          <w:tcPr>
            <w:tcW w:w="3036" w:type="dxa"/>
          </w:tcPr>
          <w:p w14:paraId="2F5531E0" w14:textId="77777777" w:rsidR="00C4716C" w:rsidRDefault="00C4716C" w:rsidP="00C4716C">
            <w:pPr>
              <w:spacing w:after="0" w:line="240" w:lineRule="auto"/>
              <w:rPr>
                <w:b/>
              </w:rPr>
            </w:pPr>
            <w:r w:rsidRPr="00BD4DD0">
              <w:rPr>
                <w:b/>
              </w:rPr>
              <w:t>Practical 2</w:t>
            </w:r>
          </w:p>
          <w:p w14:paraId="357AF524" w14:textId="59F3D138" w:rsidR="000E38D3" w:rsidRPr="007013B1" w:rsidRDefault="000E38D3" w:rsidP="00C4716C">
            <w:pPr>
              <w:spacing w:after="0" w:line="240" w:lineRule="auto"/>
            </w:pPr>
            <w:r>
              <w:t>(Julie Simpson, Margarita Moreno-Betancur)</w:t>
            </w:r>
          </w:p>
        </w:tc>
        <w:tc>
          <w:tcPr>
            <w:tcW w:w="5245" w:type="dxa"/>
          </w:tcPr>
          <w:p w14:paraId="0F08E7CE" w14:textId="30580835" w:rsidR="000E38D3" w:rsidRDefault="000E38D3" w:rsidP="00C4716C">
            <w:pPr>
              <w:spacing w:after="0" w:line="240" w:lineRule="auto"/>
            </w:pPr>
            <w:r>
              <w:t>Elicitation for parameter values required for sensitivity analyses</w:t>
            </w:r>
          </w:p>
          <w:p w14:paraId="491B4683" w14:textId="3C3FAD66" w:rsidR="00C4716C" w:rsidRPr="008E37AE" w:rsidRDefault="00C4716C" w:rsidP="00C4716C">
            <w:pPr>
              <w:spacing w:after="0" w:line="240" w:lineRule="auto"/>
            </w:pPr>
            <w:r w:rsidRPr="008E37AE">
              <w:t xml:space="preserve">Sensitivity analyses </w:t>
            </w:r>
            <w:r w:rsidR="000E38D3">
              <w:t xml:space="preserve">within the </w:t>
            </w:r>
            <w:r w:rsidRPr="008E37AE">
              <w:t xml:space="preserve"> multiple imputation</w:t>
            </w:r>
            <w:r w:rsidR="000E38D3">
              <w:t xml:space="preserve"> framework</w:t>
            </w:r>
            <w:r w:rsidRPr="008E37AE">
              <w:t xml:space="preserve"> (Stata/R) </w:t>
            </w:r>
          </w:p>
        </w:tc>
      </w:tr>
      <w:tr w:rsidR="00C4716C" w:rsidRPr="00BF0088" w14:paraId="0E67B555" w14:textId="77777777" w:rsidTr="00FE68B1">
        <w:tc>
          <w:tcPr>
            <w:tcW w:w="1495" w:type="dxa"/>
          </w:tcPr>
          <w:p w14:paraId="09F3A1C4" w14:textId="77777777" w:rsidR="00C4716C" w:rsidRPr="00BF0088" w:rsidRDefault="00C4716C" w:rsidP="00C4716C">
            <w:pPr>
              <w:spacing w:after="0" w:line="240" w:lineRule="auto"/>
            </w:pPr>
            <w:r w:rsidRPr="00BF0088">
              <w:t>4:</w:t>
            </w:r>
            <w:r>
              <w:t>40</w:t>
            </w:r>
            <w:r w:rsidRPr="00BF0088">
              <w:t xml:space="preserve"> – 5:00</w:t>
            </w:r>
          </w:p>
        </w:tc>
        <w:tc>
          <w:tcPr>
            <w:tcW w:w="3036" w:type="dxa"/>
          </w:tcPr>
          <w:p w14:paraId="6291A508" w14:textId="77777777" w:rsidR="00C4716C" w:rsidRPr="00BF0088" w:rsidRDefault="00C4716C" w:rsidP="00C4716C">
            <w:pPr>
              <w:spacing w:after="0" w:line="240" w:lineRule="auto"/>
            </w:pPr>
            <w:r>
              <w:rPr>
                <w:b/>
              </w:rPr>
              <w:t>Wrap-up</w:t>
            </w:r>
          </w:p>
        </w:tc>
        <w:tc>
          <w:tcPr>
            <w:tcW w:w="5245" w:type="dxa"/>
          </w:tcPr>
          <w:p w14:paraId="08751307" w14:textId="77777777" w:rsidR="00C4716C" w:rsidRPr="008E37AE" w:rsidRDefault="00C4716C" w:rsidP="00C4716C">
            <w:pPr>
              <w:spacing w:after="0" w:line="240" w:lineRule="auto"/>
            </w:pPr>
            <w:r w:rsidRPr="008E37AE">
              <w:t>Discussion and questions</w:t>
            </w:r>
          </w:p>
        </w:tc>
      </w:tr>
    </w:tbl>
    <w:p w14:paraId="0DB986C8" w14:textId="77777777" w:rsidR="004E7D34" w:rsidRDefault="004E7D34" w:rsidP="00AA0762"/>
    <w:sectPr w:rsidR="004E7D34" w:rsidSect="00BD4DD0">
      <w:pgSz w:w="12240" w:h="15840"/>
      <w:pgMar w:top="1134" w:right="1077" w:bottom="1134" w:left="1077" w:header="720" w:footer="720"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C1B271" w16cid:durableId="1FE9A08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6512B9"/>
    <w:multiLevelType w:val="hybridMultilevel"/>
    <w:tmpl w:val="C91AA3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508A0DC9"/>
    <w:multiLevelType w:val="hybridMultilevel"/>
    <w:tmpl w:val="057CA164"/>
    <w:lvl w:ilvl="0" w:tplc="A4585FF0">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263"/>
    <w:rsid w:val="00083B97"/>
    <w:rsid w:val="000E38D3"/>
    <w:rsid w:val="001026D0"/>
    <w:rsid w:val="001119A2"/>
    <w:rsid w:val="001138CC"/>
    <w:rsid w:val="001619C6"/>
    <w:rsid w:val="001710A5"/>
    <w:rsid w:val="00275263"/>
    <w:rsid w:val="002D1F57"/>
    <w:rsid w:val="00307372"/>
    <w:rsid w:val="003403C2"/>
    <w:rsid w:val="00360051"/>
    <w:rsid w:val="003C4BA7"/>
    <w:rsid w:val="004E7D34"/>
    <w:rsid w:val="00620FA0"/>
    <w:rsid w:val="006B4C6E"/>
    <w:rsid w:val="006F3562"/>
    <w:rsid w:val="007013B1"/>
    <w:rsid w:val="00710B96"/>
    <w:rsid w:val="008E37AE"/>
    <w:rsid w:val="00927B35"/>
    <w:rsid w:val="009560F1"/>
    <w:rsid w:val="009606C1"/>
    <w:rsid w:val="009C75B5"/>
    <w:rsid w:val="00A171F2"/>
    <w:rsid w:val="00A72DDD"/>
    <w:rsid w:val="00AA0762"/>
    <w:rsid w:val="00AE1353"/>
    <w:rsid w:val="00B374EA"/>
    <w:rsid w:val="00B95F9F"/>
    <w:rsid w:val="00BD4DD0"/>
    <w:rsid w:val="00BE71D4"/>
    <w:rsid w:val="00C4716C"/>
    <w:rsid w:val="00D3771C"/>
    <w:rsid w:val="00D63561"/>
    <w:rsid w:val="00D63DED"/>
    <w:rsid w:val="00DA439A"/>
    <w:rsid w:val="00DD1399"/>
    <w:rsid w:val="00DE63AF"/>
    <w:rsid w:val="00E33675"/>
    <w:rsid w:val="00E5612E"/>
    <w:rsid w:val="00E828E6"/>
    <w:rsid w:val="00ED1C47"/>
    <w:rsid w:val="00ED4B9F"/>
    <w:rsid w:val="00FE68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BF9B4"/>
  <w15:chartTrackingRefBased/>
  <w15:docId w15:val="{7913F4A6-8C11-45D5-A3D5-4B1E048AD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26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051"/>
    <w:pPr>
      <w:ind w:left="720"/>
      <w:contextualSpacing/>
    </w:pPr>
  </w:style>
  <w:style w:type="paragraph" w:styleId="BalloonText">
    <w:name w:val="Balloon Text"/>
    <w:basedOn w:val="Normal"/>
    <w:link w:val="BalloonTextChar"/>
    <w:uiPriority w:val="99"/>
    <w:semiHidden/>
    <w:unhideWhenUsed/>
    <w:rsid w:val="00BE71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1D4"/>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0E38D3"/>
    <w:rPr>
      <w:sz w:val="16"/>
      <w:szCs w:val="16"/>
    </w:rPr>
  </w:style>
  <w:style w:type="paragraph" w:styleId="CommentText">
    <w:name w:val="annotation text"/>
    <w:basedOn w:val="Normal"/>
    <w:link w:val="CommentTextChar"/>
    <w:uiPriority w:val="99"/>
    <w:semiHidden/>
    <w:unhideWhenUsed/>
    <w:rsid w:val="000E38D3"/>
    <w:pPr>
      <w:spacing w:line="240" w:lineRule="auto"/>
    </w:pPr>
    <w:rPr>
      <w:sz w:val="20"/>
      <w:szCs w:val="20"/>
    </w:rPr>
  </w:style>
  <w:style w:type="character" w:customStyle="1" w:styleId="CommentTextChar">
    <w:name w:val="Comment Text Char"/>
    <w:basedOn w:val="DefaultParagraphFont"/>
    <w:link w:val="CommentText"/>
    <w:uiPriority w:val="99"/>
    <w:semiHidden/>
    <w:rsid w:val="000E38D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38D3"/>
    <w:rPr>
      <w:b/>
      <w:bCs/>
    </w:rPr>
  </w:style>
  <w:style w:type="character" w:customStyle="1" w:styleId="CommentSubjectChar">
    <w:name w:val="Comment Subject Char"/>
    <w:basedOn w:val="CommentTextChar"/>
    <w:link w:val="CommentSubject"/>
    <w:uiPriority w:val="99"/>
    <w:semiHidden/>
    <w:rsid w:val="000E38D3"/>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444DC-7DD2-4DAB-85DE-96B22653C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Moreno Betancur</dc:creator>
  <cp:keywords/>
  <dc:description/>
  <cp:lastModifiedBy>Katherine Lee</cp:lastModifiedBy>
  <cp:revision>2</cp:revision>
  <dcterms:created xsi:type="dcterms:W3CDTF">2019-01-16T22:24:00Z</dcterms:created>
  <dcterms:modified xsi:type="dcterms:W3CDTF">2019-01-16T22:24:00Z</dcterms:modified>
</cp:coreProperties>
</file>